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8D5815">
        <w:rPr>
          <w:b/>
          <w:lang w:val="uk-UA"/>
        </w:rPr>
        <w:t>40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8D5815">
        <w:rPr>
          <w:rStyle w:val="apple-converted-space"/>
          <w:b/>
          <w:bCs/>
          <w:lang w:val="uk-UA"/>
        </w:rPr>
        <w:t>40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8D5815">
        <w:rPr>
          <w:b/>
          <w:lang w:val="uk-UA" w:eastAsia="en-US"/>
        </w:rPr>
        <w:t>НА ДІТЕЙ, НАД ЯКИМИ ВСТАНОВЛЕНО ОПІКУ ЧИ ПІКЛУВАННЯ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EA1821" w:rsidRPr="00851E11" w:rsidRDefault="00EA1821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  <w:bookmarkStart w:id="1" w:name="_GoBack"/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A1821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4B520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12</cp:revision>
  <cp:lastPrinted>2023-12-26T08:50:00Z</cp:lastPrinted>
  <dcterms:created xsi:type="dcterms:W3CDTF">2023-12-25T11:57:00Z</dcterms:created>
  <dcterms:modified xsi:type="dcterms:W3CDTF">2023-12-26T09:28:00Z</dcterms:modified>
</cp:coreProperties>
</file>